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853" w:rsidRPr="00854853" w:rsidRDefault="00854853" w:rsidP="008548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4853">
        <w:rPr>
          <w:rFonts w:ascii="Times New Roman" w:hAnsi="Times New Roman" w:cs="Times New Roman"/>
          <w:b/>
          <w:i/>
          <w:sz w:val="28"/>
          <w:szCs w:val="28"/>
        </w:rPr>
        <w:t>Информация о проходном балле на школьном и муниципальном этапах</w:t>
      </w:r>
    </w:p>
    <w:p w:rsidR="00854853" w:rsidRPr="00854853" w:rsidRDefault="00854853" w:rsidP="00854853">
      <w:pPr>
        <w:jc w:val="both"/>
        <w:rPr>
          <w:rFonts w:ascii="Times New Roman" w:hAnsi="Times New Roman" w:cs="Times New Roman"/>
          <w:sz w:val="24"/>
          <w:szCs w:val="24"/>
        </w:rPr>
      </w:pPr>
      <w:r w:rsidRPr="00854853">
        <w:rPr>
          <w:rFonts w:ascii="Times New Roman" w:hAnsi="Times New Roman" w:cs="Times New Roman"/>
          <w:sz w:val="24"/>
          <w:szCs w:val="24"/>
        </w:rPr>
        <w:t>В соответствии с Порядком проведения Всероссийской олимпиады школьников квот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54853">
        <w:rPr>
          <w:rFonts w:ascii="Times New Roman" w:hAnsi="Times New Roman" w:cs="Times New Roman"/>
          <w:sz w:val="24"/>
          <w:szCs w:val="24"/>
        </w:rPr>
        <w:t xml:space="preserve"> победителей и призёров школьного этапа Олимпиады по каждому общеобразовательному предмету </w:t>
      </w:r>
      <w:r w:rsidRPr="00854853">
        <w:rPr>
          <w:rFonts w:ascii="Times New Roman" w:hAnsi="Times New Roman" w:cs="Times New Roman"/>
          <w:b/>
          <w:sz w:val="24"/>
          <w:szCs w:val="24"/>
        </w:rPr>
        <w:t>составляет 25% от общего числа участников школьного этапа по каждому общеобразовательному предмету</w:t>
      </w:r>
      <w:r w:rsidRPr="00854853">
        <w:rPr>
          <w:rFonts w:ascii="Times New Roman" w:hAnsi="Times New Roman" w:cs="Times New Roman"/>
          <w:sz w:val="24"/>
          <w:szCs w:val="24"/>
        </w:rPr>
        <w:t xml:space="preserve">; участник школьного этапа Олимпиады, набравший наибольшее количество баллов, признаётся победителем школьного этапа при условии, что количество набранных им баллов </w:t>
      </w:r>
      <w:r w:rsidRPr="00854853">
        <w:rPr>
          <w:rFonts w:ascii="Times New Roman" w:hAnsi="Times New Roman" w:cs="Times New Roman"/>
          <w:b/>
          <w:sz w:val="24"/>
          <w:szCs w:val="24"/>
        </w:rPr>
        <w:t>не менее 50% от максимально возможных баллов</w:t>
      </w:r>
      <w:r w:rsidRPr="00854853">
        <w:rPr>
          <w:rFonts w:ascii="Times New Roman" w:hAnsi="Times New Roman" w:cs="Times New Roman"/>
          <w:sz w:val="24"/>
          <w:szCs w:val="24"/>
        </w:rPr>
        <w:t xml:space="preserve">, в случае, когда у нескольких участников школьного этапа Олимпиады, оказывается равное максимальное количество баллов, то все участники признаются победителями; в случае, когда победитель не определён, на школьном этапе Олимпиады определяются только призеры, при сохранении квоты 25% от общего числа участников. Призерами школьного этапа Олимпиады в пределах установленной квоты победителей и призеров признаются все участники, </w:t>
      </w:r>
      <w:r w:rsidRPr="00854853">
        <w:rPr>
          <w:rFonts w:ascii="Times New Roman" w:hAnsi="Times New Roman" w:cs="Times New Roman"/>
          <w:b/>
          <w:sz w:val="24"/>
          <w:szCs w:val="24"/>
        </w:rPr>
        <w:t>набравшие не менее 40% от максимально возможного количества баллов</w:t>
      </w:r>
      <w:r w:rsidRPr="00854853">
        <w:rPr>
          <w:rFonts w:ascii="Times New Roman" w:hAnsi="Times New Roman" w:cs="Times New Roman"/>
          <w:sz w:val="24"/>
          <w:szCs w:val="24"/>
        </w:rPr>
        <w:t xml:space="preserve"> по данному предмету. </w:t>
      </w:r>
    </w:p>
    <w:p w:rsidR="00153F70" w:rsidRPr="00854853" w:rsidRDefault="00854853" w:rsidP="00854853">
      <w:pPr>
        <w:jc w:val="both"/>
        <w:rPr>
          <w:rFonts w:ascii="Times New Roman" w:hAnsi="Times New Roman" w:cs="Times New Roman"/>
          <w:sz w:val="24"/>
          <w:szCs w:val="24"/>
        </w:rPr>
      </w:pPr>
      <w:r w:rsidRPr="00854853">
        <w:rPr>
          <w:rFonts w:ascii="Times New Roman" w:hAnsi="Times New Roman" w:cs="Times New Roman"/>
          <w:b/>
          <w:sz w:val="24"/>
          <w:szCs w:val="24"/>
        </w:rPr>
        <w:t>Квота победителей и призёров муниципального этапа Олимпиады по каждому общеобразовательному предмету в 20</w:t>
      </w:r>
      <w:r w:rsidR="00210758">
        <w:rPr>
          <w:rFonts w:ascii="Times New Roman" w:hAnsi="Times New Roman" w:cs="Times New Roman"/>
          <w:b/>
          <w:sz w:val="24"/>
          <w:szCs w:val="24"/>
        </w:rPr>
        <w:t>19</w:t>
      </w:r>
      <w:bookmarkStart w:id="0" w:name="_GoBack"/>
      <w:bookmarkEnd w:id="0"/>
      <w:r w:rsidRPr="00854853">
        <w:rPr>
          <w:rFonts w:ascii="Times New Roman" w:hAnsi="Times New Roman" w:cs="Times New Roman"/>
          <w:b/>
          <w:sz w:val="24"/>
          <w:szCs w:val="24"/>
        </w:rPr>
        <w:t xml:space="preserve"> году составляет 35 % от общего числа участников муниципального этапа по каждому общеобразовательному предмету</w:t>
      </w:r>
      <w:r w:rsidRPr="00854853">
        <w:rPr>
          <w:rFonts w:ascii="Times New Roman" w:hAnsi="Times New Roman" w:cs="Times New Roman"/>
          <w:sz w:val="24"/>
          <w:szCs w:val="24"/>
        </w:rPr>
        <w:t xml:space="preserve">; участник муниципального этапа Олимпиады, набравший наибольшее количество баллов, признаётся победителем муниципального этапа Олимпиады при условии, что количество набранных им баллов </w:t>
      </w:r>
      <w:r w:rsidRPr="00854853">
        <w:rPr>
          <w:rFonts w:ascii="Times New Roman" w:hAnsi="Times New Roman" w:cs="Times New Roman"/>
          <w:b/>
          <w:sz w:val="24"/>
          <w:szCs w:val="24"/>
        </w:rPr>
        <w:t>не менее 50% от максимально возможных баллов</w:t>
      </w:r>
      <w:r w:rsidRPr="00854853">
        <w:rPr>
          <w:rFonts w:ascii="Times New Roman" w:hAnsi="Times New Roman" w:cs="Times New Roman"/>
          <w:sz w:val="24"/>
          <w:szCs w:val="24"/>
        </w:rPr>
        <w:t xml:space="preserve">, в случае, когда у нескольких участников муниципального этапа Олимпиады, оказывается равное максимальное количество баллов, то все участники признаются победителями; в случае, когда победитель не определён, на муниципальном этапе Олимпиады определяются только призеры, при сохранении квоты 35% от общего числа участников. Призерами муниципального этапа Олимпиады в пределах установленной квоты победителей и призеров признаются все участники муниципального этапа Олимпиады, следующие в итоговой таблице за победителем, при условии, что количество набранных баллов составляет </w:t>
      </w:r>
      <w:r w:rsidRPr="00854853">
        <w:rPr>
          <w:rFonts w:ascii="Times New Roman" w:hAnsi="Times New Roman" w:cs="Times New Roman"/>
          <w:b/>
          <w:sz w:val="24"/>
          <w:szCs w:val="24"/>
        </w:rPr>
        <w:t>не менее 40% от максимально возможного количества баллов</w:t>
      </w:r>
      <w:r w:rsidRPr="00854853">
        <w:rPr>
          <w:rFonts w:ascii="Times New Roman" w:hAnsi="Times New Roman" w:cs="Times New Roman"/>
          <w:sz w:val="24"/>
          <w:szCs w:val="24"/>
        </w:rPr>
        <w:t xml:space="preserve"> по данному предмету.</w:t>
      </w:r>
    </w:p>
    <w:sectPr w:rsidR="00153F70" w:rsidRPr="0085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25"/>
    <w:rsid w:val="00153F70"/>
    <w:rsid w:val="00210758"/>
    <w:rsid w:val="00716D25"/>
    <w:rsid w:val="0085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88AE"/>
  <w15:chartTrackingRefBased/>
  <w15:docId w15:val="{86B4C079-A8BF-4BF7-B3D1-7183EE1E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2020-10-12T07:38:00Z</dcterms:created>
  <dcterms:modified xsi:type="dcterms:W3CDTF">2020-10-12T08:06:00Z</dcterms:modified>
</cp:coreProperties>
</file>